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КГД-12-2-19/1623-ВН от 22.01.2026</w:t>
      </w:r>
    </w:p>
    <w:p w:rsidR="00845354" w:rsidRPr="00A1468A" w:rsidRDefault="00845354" w:rsidP="00845354">
      <w:pPr>
        <w:pStyle w:val="m-4066296469252511080msonormalbullet1gif"/>
        <w:tabs>
          <w:tab w:val="left" w:pos="1134"/>
        </w:tabs>
        <w:spacing w:before="0" w:beforeAutospacing="0" w:after="0" w:afterAutospacing="0"/>
        <w:jc w:val="center"/>
        <w:rPr>
          <w:b/>
          <w:bCs/>
          <w:color w:val="000000"/>
          <w:sz w:val="28"/>
          <w:szCs w:val="28"/>
          <w:lang w:val="kk-KZ"/>
        </w:rPr>
      </w:pPr>
      <w:r w:rsidRPr="00E94935">
        <w:rPr>
          <w:rStyle w:val="docdata"/>
          <w:b/>
          <w:bCs/>
          <w:color w:val="000000"/>
          <w:sz w:val="28"/>
          <w:szCs w:val="28"/>
          <w:lang w:val="kk-KZ"/>
        </w:rPr>
        <w:t>«Пайда салығының номин</w:t>
      </w:r>
      <w:r>
        <w:rPr>
          <w:rStyle w:val="docdata"/>
          <w:b/>
          <w:bCs/>
          <w:color w:val="000000"/>
          <w:sz w:val="28"/>
          <w:szCs w:val="28"/>
          <w:lang w:val="kk-KZ"/>
        </w:rPr>
        <w:t xml:space="preserve">алды мөлшерлемесі  </w:t>
      </w:r>
      <w:r w:rsidRPr="00E94935">
        <w:rPr>
          <w:rStyle w:val="docdata"/>
          <w:b/>
          <w:bCs/>
          <w:color w:val="000000"/>
          <w:sz w:val="28"/>
          <w:szCs w:val="28"/>
          <w:lang w:val="kk-KZ"/>
        </w:rPr>
        <w:t>Қазақстан Республи</w:t>
      </w:r>
      <w:r w:rsidRPr="00E94935">
        <w:rPr>
          <w:b/>
          <w:bCs/>
          <w:color w:val="000000"/>
          <w:sz w:val="28"/>
          <w:szCs w:val="28"/>
          <w:lang w:val="kk-KZ"/>
        </w:rPr>
        <w:t>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w:t>
      </w:r>
      <w:r>
        <w:rPr>
          <w:b/>
          <w:bCs/>
          <w:color w:val="000000"/>
          <w:sz w:val="28"/>
          <w:szCs w:val="28"/>
          <w:lang w:val="kk-KZ"/>
        </w:rPr>
        <w:t>лы» Қазақстан Республикасы  </w:t>
      </w:r>
      <w:r w:rsidRPr="00E94935">
        <w:rPr>
          <w:b/>
          <w:bCs/>
          <w:color w:val="000000"/>
          <w:sz w:val="28"/>
          <w:szCs w:val="28"/>
          <w:lang w:val="kk-KZ"/>
        </w:rPr>
        <w:t>Қаржы министрінің 2025 жылғы 6 қазандағы № 579 бұйрығы</w:t>
      </w:r>
      <w:r>
        <w:rPr>
          <w:b/>
          <w:bCs/>
          <w:color w:val="000000"/>
          <w:sz w:val="28"/>
          <w:szCs w:val="28"/>
          <w:lang w:val="kk-KZ"/>
        </w:rPr>
        <w:t xml:space="preserve">ның </w:t>
      </w:r>
      <w:r w:rsidRPr="00A1468A">
        <w:rPr>
          <w:b/>
          <w:bCs/>
          <w:color w:val="000000"/>
          <w:sz w:val="28"/>
          <w:szCs w:val="28"/>
          <w:lang w:val="kk-KZ"/>
        </w:rPr>
        <w:t>күші жойылды деп тану туралы</w:t>
      </w:r>
      <w:r w:rsidR="00A83165">
        <w:rPr>
          <w:b/>
          <w:bCs/>
          <w:color w:val="000000"/>
          <w:sz w:val="28"/>
          <w:szCs w:val="28"/>
          <w:lang w:val="kk-KZ"/>
        </w:rPr>
        <w:t>»</w:t>
      </w:r>
    </w:p>
    <w:p w:rsidR="006A0527" w:rsidRPr="006944F7" w:rsidRDefault="00814654" w:rsidP="00225F9E">
      <w:pPr>
        <w:jc w:val="center"/>
        <w:rPr>
          <w:rFonts w:ascii="Times New Roman" w:hAnsi="Times New Roman"/>
          <w:b/>
          <w:sz w:val="28"/>
          <w:szCs w:val="28"/>
          <w:lang w:val="kk-KZ"/>
        </w:rPr>
      </w:pPr>
      <w:r>
        <w:rPr>
          <w:rFonts w:ascii="Times New Roman" w:hAnsi="Times New Roman"/>
          <w:b/>
          <w:sz w:val="28"/>
          <w:szCs w:val="28"/>
          <w:lang w:val="kk-KZ"/>
        </w:rPr>
        <w:t xml:space="preserve">жобасын </w:t>
      </w:r>
      <w:r w:rsidR="006A0527" w:rsidRPr="006944F7">
        <w:rPr>
          <w:rFonts w:ascii="Times New Roman" w:hAnsi="Times New Roman"/>
          <w:b/>
          <w:sz w:val="28"/>
          <w:szCs w:val="28"/>
          <w:lang w:val="kk-KZ"/>
        </w:rPr>
        <w:t>қабылдаудың ықтимал қоғамдық-саяси, құқықтық,</w:t>
      </w:r>
      <w:r w:rsidR="00682E76" w:rsidRPr="006944F7">
        <w:rPr>
          <w:rFonts w:ascii="Times New Roman" w:hAnsi="Times New Roman"/>
          <w:b/>
          <w:sz w:val="28"/>
          <w:szCs w:val="28"/>
          <w:lang w:val="kk-KZ"/>
        </w:rPr>
        <w:t xml:space="preserve"> </w:t>
      </w:r>
      <w:r w:rsidR="006A0527" w:rsidRPr="006944F7">
        <w:rPr>
          <w:rFonts w:ascii="Times New Roman" w:hAnsi="Times New Roman"/>
          <w:b/>
          <w:sz w:val="28"/>
          <w:szCs w:val="28"/>
          <w:lang w:val="kk-KZ"/>
        </w:rPr>
        <w:t>ақпараттық және өзге де салдарларын</w:t>
      </w:r>
    </w:p>
    <w:p w:rsidR="006A0527" w:rsidRPr="006944F7" w:rsidRDefault="006A0527" w:rsidP="006A0527">
      <w:pPr>
        <w:jc w:val="center"/>
        <w:rPr>
          <w:rFonts w:ascii="Times New Roman" w:hAnsi="Times New Roman"/>
          <w:b/>
          <w:sz w:val="28"/>
          <w:szCs w:val="28"/>
          <w:lang w:val="kk-KZ"/>
        </w:rPr>
      </w:pPr>
      <w:r w:rsidRPr="006944F7">
        <w:rPr>
          <w:rFonts w:ascii="Times New Roman" w:hAnsi="Times New Roman"/>
          <w:b/>
          <w:sz w:val="28"/>
          <w:szCs w:val="28"/>
          <w:lang w:val="kk-KZ"/>
        </w:rPr>
        <w:t>БАҒАЛАУ</w:t>
      </w:r>
    </w:p>
    <w:p w:rsidR="00994F2B" w:rsidRDefault="00994F2B" w:rsidP="00994F2B">
      <w:pPr>
        <w:jc w:val="center"/>
        <w:rPr>
          <w:rFonts w:ascii="Times New Roman" w:hAnsi="Times New Roman"/>
          <w:sz w:val="28"/>
          <w:szCs w:val="28"/>
          <w:lang w:val="kk-KZ"/>
        </w:rPr>
      </w:pPr>
      <w:r w:rsidRPr="009B13E3">
        <w:rPr>
          <w:rFonts w:ascii="Times New Roman" w:hAnsi="Times New Roman"/>
          <w:sz w:val="28"/>
          <w:szCs w:val="28"/>
          <w:lang w:val="kk-KZ"/>
        </w:rPr>
        <w:t>(бұдан әрі</w:t>
      </w:r>
      <w:r>
        <w:rPr>
          <w:rFonts w:ascii="Times New Roman" w:hAnsi="Times New Roman"/>
          <w:sz w:val="28"/>
          <w:szCs w:val="28"/>
          <w:lang w:val="kk-KZ"/>
        </w:rPr>
        <w:t xml:space="preserve"> </w:t>
      </w:r>
      <w:r w:rsidR="006A0527">
        <w:rPr>
          <w:rFonts w:ascii="Times New Roman" w:hAnsi="Times New Roman"/>
          <w:sz w:val="28"/>
          <w:szCs w:val="28"/>
          <w:lang w:val="kk-KZ"/>
        </w:rPr>
        <w:t>–</w:t>
      </w:r>
      <w:r>
        <w:rPr>
          <w:rFonts w:ascii="Times New Roman" w:hAnsi="Times New Roman"/>
          <w:sz w:val="28"/>
          <w:szCs w:val="28"/>
          <w:lang w:val="kk-KZ"/>
        </w:rPr>
        <w:t xml:space="preserve"> </w:t>
      </w:r>
      <w:r w:rsidRPr="009B13E3">
        <w:rPr>
          <w:rFonts w:ascii="Times New Roman" w:hAnsi="Times New Roman"/>
          <w:sz w:val="28"/>
          <w:szCs w:val="28"/>
          <w:lang w:val="kk-KZ"/>
        </w:rPr>
        <w:t>Жоба)</w:t>
      </w:r>
    </w:p>
    <w:p w:rsidR="00994F2B" w:rsidRDefault="00994F2B" w:rsidP="00994F2B">
      <w:pPr>
        <w:tabs>
          <w:tab w:val="left" w:pos="1134"/>
        </w:tabs>
        <w:ind w:firstLine="709"/>
        <w:jc w:val="both"/>
        <w:rPr>
          <w:rFonts w:ascii="Times New Roman" w:hAnsi="Times New Roman"/>
          <w:b/>
          <w:sz w:val="28"/>
          <w:szCs w:val="28"/>
          <w:lang w:val="kk-KZ"/>
        </w:rPr>
      </w:pPr>
    </w:p>
    <w:p w:rsidR="00225F9E" w:rsidRPr="009F55D8" w:rsidRDefault="00225F9E" w:rsidP="00994F2B">
      <w:pPr>
        <w:tabs>
          <w:tab w:val="left" w:pos="1134"/>
        </w:tabs>
        <w:ind w:firstLine="709"/>
        <w:jc w:val="both"/>
        <w:rPr>
          <w:rFonts w:ascii="Times New Roman" w:hAnsi="Times New Roman"/>
          <w:b/>
          <w:sz w:val="28"/>
          <w:szCs w:val="28"/>
          <w:lang w:val="kk-KZ"/>
        </w:rPr>
      </w:pP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1. Қоғамдық-саяси салдарына бағалау:</w:t>
      </w:r>
    </w:p>
    <w:p w:rsidR="0058379A" w:rsidRDefault="0058379A" w:rsidP="006944F7">
      <w:pPr>
        <w:ind w:firstLine="709"/>
        <w:contextualSpacing/>
        <w:jc w:val="both"/>
        <w:rPr>
          <w:rFonts w:ascii="Times New Roman" w:eastAsia="Times New Roman" w:hAnsi="Times New Roman"/>
          <w:sz w:val="28"/>
          <w:szCs w:val="24"/>
          <w:lang w:val="kk-KZ"/>
        </w:rPr>
      </w:pPr>
      <w:r w:rsidRPr="0058379A">
        <w:rPr>
          <w:rFonts w:ascii="Times New Roman" w:eastAsia="Times New Roman" w:hAnsi="Times New Roman"/>
          <w:sz w:val="28"/>
          <w:szCs w:val="24"/>
          <w:lang w:val="kk-KZ"/>
        </w:rPr>
        <w:t>Жоба халықтың кең ауқымды топтарының мүдделеріне әсер ететін немесе қоғамдық-саяси пікірталас тудыратын өзгерістерді көздемейді.</w:t>
      </w:r>
    </w:p>
    <w:p w:rsidR="006944F7" w:rsidRDefault="0058379A" w:rsidP="006944F7">
      <w:pPr>
        <w:ind w:firstLine="709"/>
        <w:contextualSpacing/>
        <w:jc w:val="both"/>
        <w:rPr>
          <w:rFonts w:ascii="Times New Roman" w:eastAsia="Times New Roman" w:hAnsi="Times New Roman"/>
          <w:sz w:val="28"/>
          <w:szCs w:val="24"/>
          <w:lang w:val="kk-KZ"/>
        </w:rPr>
      </w:pPr>
      <w:r w:rsidRPr="0058379A">
        <w:rPr>
          <w:rFonts w:ascii="Times New Roman" w:eastAsia="Times New Roman" w:hAnsi="Times New Roman"/>
          <w:sz w:val="28"/>
          <w:szCs w:val="24"/>
          <w:lang w:val="kk-KZ"/>
        </w:rPr>
        <w:t>Жобаны қабылдау қоғамда әлеуметтік шиелені</w:t>
      </w:r>
      <w:r>
        <w:rPr>
          <w:rFonts w:ascii="Times New Roman" w:eastAsia="Times New Roman" w:hAnsi="Times New Roman"/>
          <w:sz w:val="28"/>
          <w:szCs w:val="24"/>
          <w:lang w:val="kk-KZ"/>
        </w:rPr>
        <w:t>с немесе наразылық туындатпайды</w:t>
      </w:r>
      <w:r w:rsidR="006944F7" w:rsidRPr="006944F7">
        <w:rPr>
          <w:rFonts w:ascii="Times New Roman" w:eastAsia="Times New Roman" w:hAnsi="Times New Roman"/>
          <w:sz w:val="28"/>
          <w:szCs w:val="24"/>
          <w:lang w:val="kk-KZ"/>
        </w:rPr>
        <w:t>.</w:t>
      </w:r>
      <w:bookmarkStart w:id="0" w:name="_GoBack"/>
      <w:bookmarkEnd w:id="0"/>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2. Құқықтық салдарына бағалау:</w:t>
      </w:r>
    </w:p>
    <w:p w:rsidR="00235338" w:rsidRDefault="006944F7" w:rsidP="00225F9E">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 xml:space="preserve">Жоба </w:t>
      </w:r>
      <w:r w:rsidR="00225F9E" w:rsidRPr="00225F9E">
        <w:rPr>
          <w:rFonts w:ascii="Times New Roman" w:eastAsia="Times New Roman" w:hAnsi="Times New Roman"/>
          <w:sz w:val="28"/>
          <w:szCs w:val="24"/>
          <w:lang w:val="kk-KZ"/>
        </w:rPr>
        <w:t>«Құқықтық актілер туралы» Қазақстан Республикасы Заңының</w:t>
      </w:r>
      <w:r w:rsidR="00BF09EF" w:rsidRPr="00BF09EF">
        <w:rPr>
          <w:rFonts w:ascii="Times New Roman" w:eastAsia="Times New Roman" w:hAnsi="Times New Roman"/>
          <w:sz w:val="28"/>
          <w:szCs w:val="24"/>
          <w:lang w:val="kk-KZ"/>
        </w:rPr>
        <w:br/>
      </w:r>
      <w:r w:rsidR="00BB4827">
        <w:rPr>
          <w:rFonts w:ascii="Times New Roman" w:eastAsia="Times New Roman" w:hAnsi="Times New Roman"/>
          <w:sz w:val="28"/>
          <w:szCs w:val="24"/>
          <w:lang w:val="kk-KZ"/>
        </w:rPr>
        <w:t>27-бабына</w:t>
      </w:r>
      <w:r w:rsidR="00225F9E" w:rsidRPr="00225F9E">
        <w:rPr>
          <w:rFonts w:ascii="Times New Roman" w:eastAsia="Times New Roman" w:hAnsi="Times New Roman"/>
          <w:sz w:val="28"/>
          <w:szCs w:val="24"/>
          <w:lang w:val="kk-KZ"/>
        </w:rPr>
        <w:t xml:space="preserve"> сәйкес әзірленді. </w:t>
      </w:r>
    </w:p>
    <w:p w:rsidR="006944F7" w:rsidRPr="006944F7" w:rsidRDefault="006944F7" w:rsidP="00235338">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3. Ақпараттық салдарына бағалау:</w:t>
      </w:r>
    </w:p>
    <w:p w:rsidR="00A83165" w:rsidRPr="00A83165" w:rsidRDefault="00A83165" w:rsidP="00632800">
      <w:pPr>
        <w:pStyle w:val="a3"/>
        <w:tabs>
          <w:tab w:val="left" w:pos="1134"/>
        </w:tabs>
        <w:ind w:firstLine="709"/>
        <w:jc w:val="both"/>
        <w:rPr>
          <w:rFonts w:ascii="Times New Roman" w:hAnsi="Times New Roman"/>
          <w:sz w:val="28"/>
          <w:szCs w:val="24"/>
          <w:lang w:val="kk-KZ"/>
        </w:rPr>
      </w:pPr>
      <w:r w:rsidRPr="00A83165">
        <w:rPr>
          <w:rFonts w:ascii="Times New Roman" w:hAnsi="Times New Roman"/>
          <w:sz w:val="28"/>
          <w:szCs w:val="24"/>
          <w:lang w:val="kk-KZ"/>
        </w:rPr>
        <w:t xml:space="preserve">Жобаның ақпараттық салдары орташа деңгейде бағаланады, </w:t>
      </w:r>
      <w:r w:rsidR="003C02E1" w:rsidRPr="00896786">
        <w:rPr>
          <w:rFonts w:ascii="Times New Roman" w:hAnsi="Times New Roman"/>
          <w:sz w:val="28"/>
          <w:szCs w:val="24"/>
          <w:lang w:val="kk-KZ"/>
        </w:rPr>
        <w:t>себебі</w:t>
      </w:r>
      <w:r w:rsidR="003C02E1">
        <w:rPr>
          <w:rFonts w:ascii="Times New Roman" w:hAnsi="Times New Roman"/>
          <w:sz w:val="28"/>
          <w:szCs w:val="24"/>
          <w:lang w:val="kk-KZ"/>
        </w:rPr>
        <w:t xml:space="preserve"> ол </w:t>
      </w:r>
      <w:r w:rsidR="003C02E1" w:rsidRPr="00225F9E">
        <w:rPr>
          <w:rFonts w:ascii="Times New Roman" w:hAnsi="Times New Roman"/>
          <w:sz w:val="28"/>
          <w:szCs w:val="24"/>
          <w:lang w:val="kk-KZ"/>
        </w:rPr>
        <w:t>Қазақстан Республикасы Қаржы министрлігінің кейбір</w:t>
      </w:r>
      <w:r w:rsidR="003C02E1">
        <w:rPr>
          <w:rFonts w:ascii="Times New Roman" w:hAnsi="Times New Roman"/>
          <w:sz w:val="28"/>
          <w:szCs w:val="24"/>
          <w:lang w:val="kk-KZ"/>
        </w:rPr>
        <w:t xml:space="preserve"> бұйрықтарын күші жойылу тәртібін көздейді</w:t>
      </w:r>
      <w:r w:rsidRPr="00A83165">
        <w:rPr>
          <w:rFonts w:ascii="Times New Roman" w:hAnsi="Times New Roman"/>
          <w:sz w:val="28"/>
          <w:szCs w:val="24"/>
          <w:lang w:val="kk-KZ"/>
        </w:rPr>
        <w:t>,</w:t>
      </w:r>
      <w:r w:rsidR="0022757E">
        <w:rPr>
          <w:rFonts w:ascii="Times New Roman" w:hAnsi="Times New Roman"/>
          <w:sz w:val="28"/>
          <w:szCs w:val="24"/>
          <w:lang w:val="kk-KZ"/>
        </w:rPr>
        <w:t xml:space="preserve"> атап айтқанда</w:t>
      </w:r>
      <w:r w:rsidR="00691B01" w:rsidRPr="00691B01">
        <w:rPr>
          <w:lang w:val="kk-KZ"/>
        </w:rPr>
        <w:t xml:space="preserve"> </w:t>
      </w:r>
      <w:r w:rsidR="00691B01" w:rsidRPr="00691B01">
        <w:rPr>
          <w:rFonts w:ascii="Times New Roman" w:hAnsi="Times New Roman"/>
          <w:sz w:val="28"/>
          <w:szCs w:val="24"/>
          <w:lang w:val="kk-KZ"/>
        </w:rPr>
        <w:t xml:space="preserve">«Пайда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 Қазақстан Республикасы  Қаржы министрінің </w:t>
      </w:r>
      <w:r w:rsidR="008E4BC0">
        <w:rPr>
          <w:rFonts w:ascii="Times New Roman" w:hAnsi="Times New Roman"/>
          <w:sz w:val="28"/>
          <w:szCs w:val="24"/>
          <w:lang w:val="kk-KZ"/>
        </w:rPr>
        <w:t xml:space="preserve">                     </w:t>
      </w:r>
      <w:r w:rsidR="00691B01" w:rsidRPr="00691B01">
        <w:rPr>
          <w:rFonts w:ascii="Times New Roman" w:hAnsi="Times New Roman"/>
          <w:sz w:val="28"/>
          <w:szCs w:val="24"/>
          <w:lang w:val="kk-KZ"/>
        </w:rPr>
        <w:t xml:space="preserve">2025 </w:t>
      </w:r>
      <w:r w:rsidR="0022757E">
        <w:rPr>
          <w:rFonts w:ascii="Times New Roman" w:hAnsi="Times New Roman"/>
          <w:sz w:val="28"/>
          <w:szCs w:val="24"/>
          <w:lang w:val="kk-KZ"/>
        </w:rPr>
        <w:t>жылғы 6 қазандағы № 579</w:t>
      </w:r>
      <w:r w:rsidR="00691B01">
        <w:rPr>
          <w:rFonts w:ascii="Times New Roman" w:hAnsi="Times New Roman"/>
          <w:sz w:val="28"/>
          <w:szCs w:val="24"/>
          <w:lang w:val="kk-KZ"/>
        </w:rPr>
        <w:t xml:space="preserve"> </w:t>
      </w:r>
      <w:r w:rsidR="00691B01" w:rsidRPr="00691B01">
        <w:rPr>
          <w:rFonts w:ascii="Times New Roman" w:hAnsi="Times New Roman"/>
          <w:sz w:val="28"/>
          <w:szCs w:val="24"/>
          <w:lang w:val="kk-KZ"/>
        </w:rPr>
        <w:t>бұйрығының күші</w:t>
      </w:r>
      <w:r w:rsidR="00691B01">
        <w:rPr>
          <w:rFonts w:ascii="Times New Roman" w:hAnsi="Times New Roman"/>
          <w:sz w:val="28"/>
          <w:szCs w:val="24"/>
          <w:lang w:val="kk-KZ"/>
        </w:rPr>
        <w:t>н</w:t>
      </w:r>
      <w:r w:rsidR="00691B01" w:rsidRPr="00691B01">
        <w:rPr>
          <w:rFonts w:ascii="Times New Roman" w:hAnsi="Times New Roman"/>
          <w:sz w:val="28"/>
          <w:szCs w:val="24"/>
          <w:lang w:val="kk-KZ"/>
        </w:rPr>
        <w:t xml:space="preserve"> </w:t>
      </w:r>
      <w:r w:rsidR="00691B01">
        <w:rPr>
          <w:rFonts w:ascii="Times New Roman" w:hAnsi="Times New Roman"/>
          <w:sz w:val="28"/>
          <w:szCs w:val="24"/>
          <w:lang w:val="kk-KZ"/>
        </w:rPr>
        <w:t>жойылун көздейді</w:t>
      </w:r>
      <w:r w:rsidRPr="00A83165">
        <w:rPr>
          <w:rFonts w:ascii="Times New Roman" w:hAnsi="Times New Roman"/>
          <w:sz w:val="28"/>
          <w:szCs w:val="24"/>
          <w:lang w:val="kk-KZ"/>
        </w:rPr>
        <w:t>.</w:t>
      </w:r>
    </w:p>
    <w:p w:rsidR="00741B66" w:rsidRPr="00741B66" w:rsidRDefault="00BB4827" w:rsidP="006944F7">
      <w:pPr>
        <w:ind w:firstLine="709"/>
        <w:contextualSpacing/>
        <w:jc w:val="both"/>
        <w:rPr>
          <w:rFonts w:ascii="Times New Roman" w:eastAsia="Times New Roman" w:hAnsi="Times New Roman"/>
          <w:sz w:val="28"/>
          <w:szCs w:val="24"/>
          <w:lang w:val="kk-KZ"/>
        </w:rPr>
      </w:pPr>
      <w:r w:rsidRPr="00BB4827">
        <w:rPr>
          <w:rFonts w:ascii="Times New Roman" w:eastAsia="Times New Roman" w:hAnsi="Times New Roman"/>
          <w:sz w:val="28"/>
          <w:szCs w:val="24"/>
          <w:lang w:val="kk-KZ"/>
        </w:rPr>
        <w:t>Сонымен қатар, қажет болған жағдайда, түсіндіру жұмыстарын жүргізу бөлігінде аталған тақыры</w:t>
      </w:r>
      <w:r>
        <w:rPr>
          <w:rFonts w:ascii="Times New Roman" w:eastAsia="Times New Roman" w:hAnsi="Times New Roman"/>
          <w:sz w:val="28"/>
          <w:szCs w:val="24"/>
          <w:lang w:val="kk-KZ"/>
        </w:rPr>
        <w:t>п бойынша пресс-релиз ұсынылады</w:t>
      </w:r>
      <w:r w:rsidR="00741B66" w:rsidRPr="00741B66">
        <w:rPr>
          <w:rFonts w:ascii="Times New Roman" w:eastAsia="Times New Roman" w:hAnsi="Times New Roman"/>
          <w:sz w:val="28"/>
          <w:szCs w:val="24"/>
          <w:lang w:val="kk-KZ"/>
        </w:rPr>
        <w:t>.</w:t>
      </w: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4. Өзге салдарға бағалау:</w:t>
      </w:r>
    </w:p>
    <w:p w:rsidR="00105F41"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rsidR="0073589F"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Басқа салдарлар болжанбайды.</w:t>
      </w:r>
    </w:p>
    <w:p w:rsidR="004D53EB" w:rsidRDefault="004D53EB" w:rsidP="003E3E0A">
      <w:pPr>
        <w:ind w:firstLine="567"/>
        <w:jc w:val="both"/>
        <w:rPr>
          <w:rFonts w:ascii="Times New Roman" w:hAnsi="Times New Roman"/>
          <w:b/>
          <w:sz w:val="28"/>
          <w:szCs w:val="28"/>
          <w:lang w:val="kk-KZ"/>
        </w:rPr>
      </w:pPr>
    </w:p>
    <w:p w:rsidR="00105F41" w:rsidRPr="00295AE1" w:rsidRDefault="00105F41" w:rsidP="003E3E0A">
      <w:pPr>
        <w:ind w:firstLine="567"/>
        <w:jc w:val="both"/>
        <w:rPr>
          <w:rFonts w:ascii="Times New Roman" w:hAnsi="Times New Roman"/>
          <w:b/>
          <w:sz w:val="28"/>
          <w:szCs w:val="28"/>
          <w:lang w:val="kk-KZ"/>
        </w:rPr>
      </w:pPr>
    </w:p>
    <w:p w:rsidR="00105F41" w:rsidRPr="00772C06" w:rsidRDefault="00772C06" w:rsidP="00105F41">
      <w:pPr>
        <w:ind w:firstLine="708"/>
        <w:jc w:val="both"/>
        <w:rPr>
          <w:rFonts w:ascii="Times New Roman" w:hAnsi="Times New Roman"/>
          <w:b/>
          <w:sz w:val="28"/>
          <w:szCs w:val="28"/>
          <w:lang w:val="kk-KZ"/>
        </w:rPr>
      </w:pPr>
      <w:r>
        <w:rPr>
          <w:rFonts w:ascii="Times New Roman" w:hAnsi="Times New Roman"/>
          <w:b/>
          <w:sz w:val="28"/>
          <w:szCs w:val="28"/>
          <w:lang w:val="kk-KZ"/>
        </w:rPr>
        <w:t>Қазақстан Республикасы</w:t>
      </w:r>
    </w:p>
    <w:p w:rsidR="00994F2B" w:rsidRDefault="00772C06" w:rsidP="00105F41">
      <w:pPr>
        <w:ind w:firstLine="708"/>
        <w:jc w:val="both"/>
      </w:pPr>
      <w:r>
        <w:rPr>
          <w:rFonts w:ascii="Times New Roman" w:hAnsi="Times New Roman"/>
          <w:b/>
          <w:sz w:val="28"/>
          <w:szCs w:val="28"/>
          <w:lang w:val="kk-KZ"/>
        </w:rPr>
        <w:t xml:space="preserve">Қаржы министрі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 xml:space="preserve">       </w:t>
      </w:r>
      <w:r w:rsidR="00994F2B">
        <w:rPr>
          <w:rFonts w:ascii="Times New Roman" w:hAnsi="Times New Roman"/>
          <w:b/>
          <w:sz w:val="28"/>
          <w:szCs w:val="28"/>
        </w:rPr>
        <w:t>М. Такиев</w:t>
      </w:r>
    </w:p>
    <w:sectPr w:rsidR="00994F2B" w:rsidSect="004526E8">
      <w:headerReference w:type="default" r:id="rId7"/>
      <w:pgSz w:w="11906" w:h="16838"/>
      <w:pgMar w:top="1134" w:right="850" w:bottom="993" w:left="1418" w:header="708" w:footer="708"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22.01.2026 18:04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0">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883" w:rsidRDefault="000F1883" w:rsidP="00772C06">
      <w:r>
        <w:separator/>
      </w:r>
    </w:p>
  </w:endnote>
  <w:endnote w:type="continuationSeparator" w:id="0">
    <w:p w:rsidR="000F1883" w:rsidRDefault="000F1883" w:rsidP="0077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12:09.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12:09.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883" w:rsidRDefault="000F1883" w:rsidP="00772C06">
      <w:r>
        <w:separator/>
      </w:r>
    </w:p>
  </w:footnote>
  <w:footnote w:type="continuationSeparator" w:id="0">
    <w:p w:rsidR="000F1883" w:rsidRDefault="000F1883" w:rsidP="00772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559746445"/>
      <w:docPartObj>
        <w:docPartGallery w:val="Page Numbers (Top of Page)"/>
        <w:docPartUnique/>
      </w:docPartObj>
    </w:sdtPr>
    <w:sdtEndPr/>
    <w:sdtContent>
      <w:p w:rsidR="00772C06" w:rsidRPr="00772C06" w:rsidRDefault="00772C06">
        <w:pPr>
          <w:pStyle w:val="a5"/>
          <w:jc w:val="center"/>
          <w:rPr>
            <w:rFonts w:ascii="Times New Roman" w:hAnsi="Times New Roman"/>
            <w:sz w:val="28"/>
            <w:szCs w:val="28"/>
          </w:rPr>
        </w:pPr>
        <w:r w:rsidRPr="00772C06">
          <w:rPr>
            <w:rFonts w:ascii="Times New Roman" w:hAnsi="Times New Roman"/>
            <w:sz w:val="28"/>
            <w:szCs w:val="28"/>
          </w:rPr>
          <w:fldChar w:fldCharType="begin"/>
        </w:r>
        <w:r w:rsidRPr="00772C06">
          <w:rPr>
            <w:rFonts w:ascii="Times New Roman" w:hAnsi="Times New Roman"/>
            <w:sz w:val="28"/>
            <w:szCs w:val="28"/>
          </w:rPr>
          <w:instrText>PAGE   \* MERGEFORMAT</w:instrText>
        </w:r>
        <w:r w:rsidRPr="00772C06">
          <w:rPr>
            <w:rFonts w:ascii="Times New Roman" w:hAnsi="Times New Roman"/>
            <w:sz w:val="28"/>
            <w:szCs w:val="28"/>
          </w:rPr>
          <w:fldChar w:fldCharType="separate"/>
        </w:r>
        <w:r w:rsidR="00225F9E">
          <w:rPr>
            <w:rFonts w:ascii="Times New Roman" w:hAnsi="Times New Roman"/>
            <w:noProof/>
            <w:sz w:val="28"/>
            <w:szCs w:val="28"/>
          </w:rPr>
          <w:t>2</w:t>
        </w:r>
        <w:r w:rsidRPr="00772C06">
          <w:rPr>
            <w:rFonts w:ascii="Times New Roman" w:hAnsi="Times New Roman"/>
            <w:sz w:val="28"/>
            <w:szCs w:val="28"/>
          </w:rPr>
          <w:fldChar w:fldCharType="end"/>
        </w:r>
      </w:p>
    </w:sdtContent>
  </w:sdt>
  <w:p w:rsidR="00772C06" w:rsidRDefault="00772C06">
    <w:pPr>
      <w:pStyle w:val="a5"/>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921DFB"/>
    <w:multiLevelType w:val="hybridMultilevel"/>
    <w:tmpl w:val="1FD22D70"/>
    <w:lvl w:ilvl="0" w:tplc="643E1B42">
      <w:start w:val="1"/>
      <w:numFmt w:val="decimal"/>
      <w:lvlText w:val="%1."/>
      <w:lvlJc w:val="left"/>
      <w:pPr>
        <w:ind w:left="1204" w:hanging="49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57E"/>
    <w:rsid w:val="00077983"/>
    <w:rsid w:val="000F1883"/>
    <w:rsid w:val="00105F41"/>
    <w:rsid w:val="00194D2D"/>
    <w:rsid w:val="00210674"/>
    <w:rsid w:val="00225F9E"/>
    <w:rsid w:val="0022757E"/>
    <w:rsid w:val="00235338"/>
    <w:rsid w:val="00241D3E"/>
    <w:rsid w:val="00295AE1"/>
    <w:rsid w:val="002A1EFA"/>
    <w:rsid w:val="002C001B"/>
    <w:rsid w:val="002D3448"/>
    <w:rsid w:val="002E557E"/>
    <w:rsid w:val="00305588"/>
    <w:rsid w:val="003874A9"/>
    <w:rsid w:val="00396194"/>
    <w:rsid w:val="003C02E1"/>
    <w:rsid w:val="003E3E0A"/>
    <w:rsid w:val="0044204E"/>
    <w:rsid w:val="004526E8"/>
    <w:rsid w:val="00481AAC"/>
    <w:rsid w:val="00494489"/>
    <w:rsid w:val="004D53EB"/>
    <w:rsid w:val="00561D0A"/>
    <w:rsid w:val="00570CC6"/>
    <w:rsid w:val="0058379A"/>
    <w:rsid w:val="005C1E04"/>
    <w:rsid w:val="006100FB"/>
    <w:rsid w:val="00626C68"/>
    <w:rsid w:val="00632800"/>
    <w:rsid w:val="00682E76"/>
    <w:rsid w:val="00691B01"/>
    <w:rsid w:val="006944F7"/>
    <w:rsid w:val="006A0527"/>
    <w:rsid w:val="00717F8F"/>
    <w:rsid w:val="0073589F"/>
    <w:rsid w:val="00741B66"/>
    <w:rsid w:val="00754D65"/>
    <w:rsid w:val="00772C06"/>
    <w:rsid w:val="0077753E"/>
    <w:rsid w:val="00814654"/>
    <w:rsid w:val="00845354"/>
    <w:rsid w:val="00896786"/>
    <w:rsid w:val="008C4077"/>
    <w:rsid w:val="008E4BC0"/>
    <w:rsid w:val="00994F2B"/>
    <w:rsid w:val="00A83165"/>
    <w:rsid w:val="00B12964"/>
    <w:rsid w:val="00B95281"/>
    <w:rsid w:val="00BB0117"/>
    <w:rsid w:val="00BB4827"/>
    <w:rsid w:val="00BF09EF"/>
    <w:rsid w:val="00C618F8"/>
    <w:rsid w:val="00C8616F"/>
    <w:rsid w:val="00D54E1E"/>
    <w:rsid w:val="00D724DD"/>
    <w:rsid w:val="00D743D3"/>
    <w:rsid w:val="00D939C9"/>
    <w:rsid w:val="00EB0382"/>
    <w:rsid w:val="00ED6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F57F0"/>
  <w15:docId w15:val="{264D6103-C613-4639-B81A-51C69F404AD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paragraph" w:styleId="a5">
    <w:name w:val="header"/>
    <w:basedOn w:val="a"/>
    <w:link w:val="a6"/>
    <w:uiPriority w:val="99"/>
    <w:unhideWhenUsed/>
    <w:rsid w:val="00772C06"/>
    <w:pPr>
      <w:tabs>
        <w:tab w:val="center" w:pos="4844"/>
        <w:tab w:val="right" w:pos="9689"/>
      </w:tabs>
    </w:pPr>
  </w:style>
  <w:style w:type="character" w:customStyle="1" w:styleId="a6">
    <w:name w:val="Верхний колонтитул Знак"/>
    <w:basedOn w:val="a0"/>
    <w:link w:val="a5"/>
    <w:uiPriority w:val="99"/>
    <w:rsid w:val="00772C06"/>
    <w:rPr>
      <w:rFonts w:ascii="Calibri" w:eastAsia="Calibri" w:hAnsi="Calibri" w:cs="Times New Roman"/>
    </w:rPr>
  </w:style>
  <w:style w:type="paragraph" w:styleId="a7">
    <w:name w:val="footer"/>
    <w:basedOn w:val="a"/>
    <w:link w:val="a8"/>
    <w:uiPriority w:val="99"/>
    <w:unhideWhenUsed/>
    <w:rsid w:val="00772C06"/>
    <w:pPr>
      <w:tabs>
        <w:tab w:val="center" w:pos="4844"/>
        <w:tab w:val="right" w:pos="9689"/>
      </w:tabs>
    </w:pPr>
  </w:style>
  <w:style w:type="character" w:customStyle="1" w:styleId="a8">
    <w:name w:val="Нижний колонтитул Знак"/>
    <w:basedOn w:val="a0"/>
    <w:link w:val="a7"/>
    <w:uiPriority w:val="99"/>
    <w:rsid w:val="00772C06"/>
    <w:rPr>
      <w:rFonts w:ascii="Calibri" w:eastAsia="Calibri" w:hAnsi="Calibri" w:cs="Times New Roman"/>
    </w:rPr>
  </w:style>
  <w:style w:type="paragraph" w:customStyle="1" w:styleId="m-4066296469252511080msonormalbullet1gif">
    <w:name w:val="m_-4066296469252511080msonormalbullet1.gif"/>
    <w:basedOn w:val="a"/>
    <w:rsid w:val="00845354"/>
    <w:pPr>
      <w:spacing w:before="100" w:beforeAutospacing="1" w:after="100" w:afterAutospacing="1"/>
    </w:pPr>
    <w:rPr>
      <w:rFonts w:ascii="Times New Roman" w:eastAsia="Times New Roman" w:hAnsi="Times New Roman"/>
      <w:sz w:val="24"/>
      <w:szCs w:val="24"/>
      <w:lang w:eastAsia="ru-RU"/>
    </w:rPr>
  </w:style>
  <w:style w:type="character" w:customStyle="1" w:styleId="docdata">
    <w:name w:val="docdata"/>
    <w:aliases w:val="docy,v5,3054,bqiaagaaeyqcaaagiaiaaanvcwaabwmlaaaaaaaaaaaaaaaaaaaaaaaaaaaaaaaaaaaaaaaaaaaaaaaaaaaaaaaaaaaaaaaaaaaaaaaaaaaaaaaaaaaaaaaaaaaaaaaaaaaaaaaaaaaaaaaaaaaaaaaaaaaaaaaaaaaaaaaaaaaaaaaaaaaaaaaaaaaaaaaaaaaaaaaaaaaaaaaaaaaaaaaaaaaaaaaaaaaaaaaa"/>
    <w:basedOn w:val="a0"/>
    <w:rsid w:val="00845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980" Type="http://schemas.openxmlformats.org/officeDocument/2006/relationships/image" Target="media/image980.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293</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Олжас Қасым Саржанұлы</cp:lastModifiedBy>
  <cp:revision>17</cp:revision>
  <dcterms:created xsi:type="dcterms:W3CDTF">2025-08-27T11:49:00Z</dcterms:created>
  <dcterms:modified xsi:type="dcterms:W3CDTF">2026-01-21T06:43:00Z</dcterms:modified>
</cp:coreProperties>
</file>